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34" w:rsidRDefault="00463734"/>
    <w:p w:rsidR="008513EF" w:rsidRDefault="008513EF"/>
    <w:p w:rsidR="008513EF" w:rsidRDefault="00A77E82"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149791" cy="8477250"/>
            <wp:effectExtent l="19050" t="0" r="3359" b="0"/>
            <wp:docPr id="2" name="Рисунок 1" descr="F:\сайт срочно\локальные акты\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2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91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13" w:rsidRDefault="00161E13"/>
    <w:p w:rsidR="00161E13" w:rsidRDefault="00161E13"/>
    <w:p w:rsidR="00161E13" w:rsidRDefault="00161E13"/>
    <w:p w:rsidR="00161E13" w:rsidRDefault="00161E13"/>
    <w:p w:rsidR="00161E13" w:rsidRDefault="00161E13"/>
    <w:p w:rsidR="00161E13" w:rsidRDefault="00161E13"/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5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для муниципального дошкольного образовательного учреждения «Детский сад </w:t>
      </w:r>
      <w:r w:rsidR="00161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 вида № 11</w:t>
      </w: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1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Тополек</w:t>
      </w: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села Прасковея </w:t>
      </w:r>
      <w:proofErr w:type="spellStart"/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Буденновского</w:t>
      </w:r>
      <w:proofErr w:type="spellEnd"/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(далее Детский сад), в соответствии с </w:t>
      </w:r>
      <w:r w:rsidRPr="008513EF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29 декабря 2012г. № 273 - ФЗ «Об образовании в Российской Федерации», </w:t>
      </w: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 законодательства и нормативными документами Министерства образования РФ</w:t>
      </w:r>
      <w:r w:rsidRPr="008513EF">
        <w:rPr>
          <w:rFonts w:ascii="Times New Roman" w:eastAsia="Calibri" w:hAnsi="Times New Roman" w:cs="Times New Roman"/>
          <w:sz w:val="28"/>
          <w:szCs w:val="28"/>
        </w:rPr>
        <w:t>, Уставом Детского сада.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Методический кабинет работает по плану, утвержденному </w:t>
      </w:r>
      <w:proofErr w:type="spellStart"/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r w:rsidRPr="008513EF">
        <w:rPr>
          <w:rFonts w:ascii="Times New Roman" w:eastAsia="Calibri" w:hAnsi="Times New Roman" w:cs="Times New Roman"/>
          <w:sz w:val="28"/>
          <w:szCs w:val="28"/>
        </w:rPr>
        <w:t>Детскогосада</w:t>
      </w:r>
      <w:proofErr w:type="spellEnd"/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Режим работы кабинета формируется в начале учебного года.  Он должен иметь удобный, гибкий график работы.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8513EF" w:rsidRPr="008513EF" w:rsidRDefault="008513EF" w:rsidP="008513E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Руководство методическим кабинетом осуществляет старший воспитатель.</w:t>
      </w:r>
    </w:p>
    <w:p w:rsidR="008513EF" w:rsidRPr="008513EF" w:rsidRDefault="008513EF" w:rsidP="0085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5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.Цели и задачи методического кабинета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деятельности методического кабинета является совершенствование методической работы в Детском саду, создание единого информационного и методического пространства.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   Задачи методического кабинета: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непрерывного повышения квалификации педагогических работников;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обучения всех участников образовательного процесса новым технологиям обучения и воспитания;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диагностирование запросов и корректировка методических затруднений педагогов;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распространение опыта работы лучших педагогов Детского сада.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Содержание и основные формы работы.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2.3.1.Методический кабинет организует постоянную методическую работу с педагогами Детского сада.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Методический кабинет в соответствии с поставленными задачами осуществляет деятельность по четырём ведущим направлениям: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Научно-методическая деятельность</w:t>
      </w: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Выявление, изучение и обобщение на технологическом уровне педагогического опыта.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затруднений дидактического и методического характера в образовательном процессе и подготовка мероприятий по их устранению.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Организация обучения, проведение лекций, семинаров, курсов для работников Детского сада  по вопросам использования в учебном процессе современных аудиовизуальных средств обучения и применения информационных технологий.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Организация процессов аттестации педагогических и руководящих работников Детского сада.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методической поддержки педагогических работников, ведущих экспериментальную работу.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Аналитико-обобщающая деятельность по организации учета педагогических кадров Детского сада.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Осуществление планово-прогностической деятельности для организации функцио</w:t>
      </w: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нирования Детского сада в режиме развития (разработка концепции, комплексно-целевой программы Детского сада).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Адаптирование</w:t>
      </w:r>
      <w:proofErr w:type="spellEnd"/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направленной опытно-экспериментальной (исследовательской) работы.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деятельность: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банка педагогической, нормативно-правовой и методической информации.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информационных, учебно-методических и образовательных потребностей педагогических работников.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Содействие повышению квалификации педагогических работников.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фонда обучающих кино видеофильмов и других аудиовизуальных средств </w:t>
      </w:r>
      <w:proofErr w:type="gramStart"/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областям для проведения образовательной деятельности.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Организация электронных библиотек учебных материалов и обеспечение доступа к ним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Обеспечение фондов учебно-методической литературы.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Организационно-методическая деятельность: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Участие в подготовке и проведении научно-практических конференций, педагогических чтений и семинаров.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Подготовка и проведение конкурсов профессионального педагогического мастерства педагогических работников.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Сбор, обработка и анализ информации о результатах воспитательно-воспитательной работы.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Мониторинг состояния и формирование банка данных опытно-экспериментальной работы.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постоянно действующих семинаров по инновациям.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и анализ состояния и результатов методической работы, определение направлений ее совершенствования.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Диагностическая деятельность: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подбор и разработка материалов по диагностике деятельности педагогов и детей.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индивидуальных особенностей ребенка в процессе его развития.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диагностики на выявление степени готовности ребенка к обучению в школе.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оценивание педагогической деятельности и изучение потенциальных возможностей работников Детского сада, выявление обобщение и распространение передо</w:t>
      </w: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педагогического опыта.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и анализа состояния воспитательно-образовательного процесса, его качества. Оценка результативности педагогического процесса в Детском саду.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3EF" w:rsidRPr="008513EF" w:rsidRDefault="008513EF" w:rsidP="008513E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5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Материалы Методического кабинета Детского сада</w:t>
      </w:r>
    </w:p>
    <w:p w:rsidR="008513EF" w:rsidRPr="008513EF" w:rsidRDefault="008513EF" w:rsidP="008513E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3EF" w:rsidRPr="008513EF" w:rsidRDefault="008513EF" w:rsidP="00851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годовой план, материалы педсоветов</w:t>
      </w:r>
      <w:r w:rsidRPr="008513E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 </w:t>
      </w: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основополагающие и регламентирующие документы государственной политики в области образования;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список образовательных сайтов для работы в Интернет;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методическую литературу, газетные публикации и журнальные статьи по актуальным вопросам деятельности Детского сада;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материалы публикаций педагогов;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материалы профессиональных конкурсов;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материалы открытых занятий, мероприятий;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 семинаров, конференций и иных форм работы с педагогическим персоналом;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разработанные педагогами программы кружков, разработки занятий к ним;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видеозаписи занятий и развлечений;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аналитический банк данных по педагогическому персоналу;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научно-исследовательской деятельности педагогов (в электронном и печатном вариантах);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стенды, отражающие организацию методической работы в образовательном учреждении.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5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  Методический кабинет имеет право </w:t>
      </w:r>
      <w:proofErr w:type="gramStart"/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 методических рекомендаций, контрольно-диагностических и дидактических материалов;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методических материалов для публикации в журналах;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сопровождении исследовательской работы педагогов.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Методический кабинет обязан: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качество оказываемых методических услуг;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свою деятельность в соответствии с утвержденным планом работы;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-согласовывать с педагогическим советом план работы и изменения в нем;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систематическое повышение уровня профессиональной компетентности своих педагогических кадров;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анализировать свою деятельность.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EF" w:rsidRPr="008513EF" w:rsidRDefault="008513EF" w:rsidP="008513E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5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Материальная база</w:t>
      </w:r>
    </w:p>
    <w:p w:rsidR="008513EF" w:rsidRPr="008513EF" w:rsidRDefault="008513EF" w:rsidP="008513E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3EF" w:rsidRPr="008513EF" w:rsidRDefault="008513EF" w:rsidP="00851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Методический кабинет финансируется, в соответствии с утвержденным планом финансово – хозяйственной деятельности Детского сада.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 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5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обеспечения пользования педагогами учебными и методическими пособиями, дидактическими играми, методическими разработками и информационно- коммуникационными сетями в Детском саду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6.1. Методический кабинет формирует фонд учебной литературы, пособий материально-технические средства, информационные источники, видеотеки, осуществляет учет, входящих в данный фонд, обеспечивает их сохранность и несет за них материальную ответственность.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 xml:space="preserve">6.2.  Учет методических фондов  осуществляется на основании следующих документов: «Журналы учета материальных ценностей», приказа </w:t>
      </w:r>
      <w:proofErr w:type="gramStart"/>
      <w:r w:rsidRPr="008513EF">
        <w:rPr>
          <w:rFonts w:ascii="Times New Roman" w:eastAsia="Calibri" w:hAnsi="Times New Roman" w:cs="Times New Roman"/>
          <w:sz w:val="28"/>
          <w:szCs w:val="28"/>
        </w:rPr>
        <w:t>заведующего</w:t>
      </w:r>
      <w:proofErr w:type="gramEnd"/>
      <w:r w:rsidRPr="008513EF">
        <w:rPr>
          <w:rFonts w:ascii="Times New Roman" w:eastAsia="Calibri" w:hAnsi="Times New Roman" w:cs="Times New Roman"/>
          <w:sz w:val="28"/>
          <w:szCs w:val="28"/>
        </w:rPr>
        <w:t xml:space="preserve"> Детского сада о назначении материально-ответственного лица за методический фонд. Учету подлежат все виды учебной  и методической литературы, пособия и дидактические игры,  включенные в методический фонд. «Журнал учета материальных ценностей» является документом финансовой отчетности и служит основанием для </w:t>
      </w:r>
      <w:proofErr w:type="gramStart"/>
      <w:r w:rsidRPr="008513E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513EF">
        <w:rPr>
          <w:rFonts w:ascii="Times New Roman" w:eastAsia="Calibri" w:hAnsi="Times New Roman" w:cs="Times New Roman"/>
          <w:sz w:val="28"/>
          <w:szCs w:val="28"/>
        </w:rPr>
        <w:t xml:space="preserve"> состоянием и движением методического фонда.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b/>
          <w:sz w:val="28"/>
          <w:szCs w:val="28"/>
        </w:rPr>
        <w:t>6.3</w:t>
      </w:r>
      <w:r w:rsidRPr="008513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513EF">
        <w:rPr>
          <w:rFonts w:ascii="Times New Roman" w:eastAsia="Calibri" w:hAnsi="Times New Roman" w:cs="Times New Roman"/>
          <w:b/>
          <w:sz w:val="28"/>
          <w:szCs w:val="28"/>
        </w:rPr>
        <w:t>Механизм обеспечения методического фонда</w:t>
      </w:r>
      <w:r w:rsidRPr="008513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6.3.1. Детский сад в целях обеспечения методическим фондом взаимодействует с дошкольными  учреждениями района, отделом  образования  администрации Буденновского района.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6.3.2. Детский сад: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lastRenderedPageBreak/>
        <w:t>- Определяет выбор общеобразовательных программ и учебно-методических пособий  для организации образовательного процесса в соответствии учебным планом и согласует сформированный комплект учебно-методической литературы,  художественными, научными, справочными, педагогическими и научно-популярными документами на традиционных и нетрадиционных носителях информации.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- Информирует педагогов о перечне методического фонда.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- Осуществляет контроль  сохранности методических пособий, выданных педагогам на группы.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- Анализирует состояние обеспеченности фонда  учебной и программно-методической литературой.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- Проводит ежегодную инвентаризацию библиотечного фонда учебной и программно-методической литературы.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 xml:space="preserve">-  Осуществляет </w:t>
      </w:r>
      <w:proofErr w:type="gramStart"/>
      <w:r w:rsidRPr="008513E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513EF">
        <w:rPr>
          <w:rFonts w:ascii="Times New Roman" w:eastAsia="Calibri" w:hAnsi="Times New Roman" w:cs="Times New Roman"/>
          <w:sz w:val="28"/>
          <w:szCs w:val="28"/>
        </w:rPr>
        <w:t xml:space="preserve"> соответствием фонда учебной и программно-методической литературы реализуемым программам.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13EF">
        <w:rPr>
          <w:rFonts w:ascii="Times New Roman" w:eastAsia="Calibri" w:hAnsi="Times New Roman" w:cs="Times New Roman"/>
          <w:b/>
          <w:sz w:val="28"/>
          <w:szCs w:val="28"/>
        </w:rPr>
        <w:t>6.4. Основные задачи методического фонда.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 xml:space="preserve">6.4.1. </w:t>
      </w:r>
      <w:proofErr w:type="gramStart"/>
      <w:r w:rsidRPr="008513EF">
        <w:rPr>
          <w:rFonts w:ascii="Times New Roman" w:eastAsia="Calibri" w:hAnsi="Times New Roman" w:cs="Times New Roman"/>
          <w:sz w:val="28"/>
          <w:szCs w:val="28"/>
        </w:rPr>
        <w:t>Обеспечение педагогическим работникам доступа к информации, знаниям, идеям, культурным ценностям посредством использования   методических, информационных  ресурсов Детского сада на различных носителях: бумажном (книжный фонд, фонд периодических изданий); магнитном (фонд аудио- и видеокассет); цифровом (CD-диски) игровой (дидактические игры и пособия).</w:t>
      </w:r>
      <w:proofErr w:type="gramEnd"/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6.4.2. Воспитание культурного и гражданского самосознания, помощь; в социализации обучающегося, развитии его творческого потенциала.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6.4.3. Формирование навыков независимого методического пользователя: обучение поиску, отбору и критической оценке информации в соответствии с требованиями ФГОС.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6.4.4.  Совершенствование предоставляемых методкабинетом услуг на основе внедрения новых информационных технологий и компьютеризации библиотечно-информационных процессов, формирование комфортной  среды при условии компьютеризации.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13EF">
        <w:rPr>
          <w:rFonts w:ascii="Times New Roman" w:eastAsia="Calibri" w:hAnsi="Times New Roman" w:cs="Times New Roman"/>
          <w:b/>
          <w:sz w:val="28"/>
          <w:szCs w:val="28"/>
        </w:rPr>
        <w:t xml:space="preserve">6.5.Функции </w:t>
      </w:r>
      <w:proofErr w:type="gramStart"/>
      <w:r w:rsidRPr="008513EF">
        <w:rPr>
          <w:rFonts w:ascii="Times New Roman" w:eastAsia="Calibri" w:hAnsi="Times New Roman" w:cs="Times New Roman"/>
          <w:b/>
          <w:sz w:val="28"/>
          <w:szCs w:val="28"/>
        </w:rPr>
        <w:t>ответственного</w:t>
      </w:r>
      <w:proofErr w:type="gramEnd"/>
      <w:r w:rsidRPr="008513EF">
        <w:rPr>
          <w:rFonts w:ascii="Times New Roman" w:eastAsia="Calibri" w:hAnsi="Times New Roman" w:cs="Times New Roman"/>
          <w:b/>
          <w:sz w:val="28"/>
          <w:szCs w:val="28"/>
        </w:rPr>
        <w:t xml:space="preserve"> за методический фонд.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 xml:space="preserve">6.5. 1.  Разрабатывает рекомендательные методические пособия (списки, обзоры, указатели и т. п.);                                                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6.5.2. Обеспечивает информирование пользователей об информационной продукции.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6.5.3. Осуществляет информационное обслуживание педагогов: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- 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- создает условия для реализации самостоятельности в обучении, познавательной, творческой деятельности;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 xml:space="preserve">-   оказывает информационную поддержку в решении задач, возникающих в процессе их образовательной, самообразовательной и досуговой деятельности;                     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-  удовлетворяет запросы педагогов в области педагогических инноваций и новых технологий;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lastRenderedPageBreak/>
        <w:t>- содействует       профессиональной       компетенции,       повышению квалификации, проведению аттестации;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-  организует доступ к банку педагогической информации на любых носителях; просмотр электронных версий педагогических изданий.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-   поддерживает деятельность педагогических работников в области создания информационных продуктов (документов, баз данных, Web-страниц и т. п.);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 xml:space="preserve">-  способствует проведению занятий по формированию информационной культуры. 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13EF">
        <w:rPr>
          <w:rFonts w:ascii="Times New Roman" w:eastAsia="Calibri" w:hAnsi="Times New Roman" w:cs="Times New Roman"/>
          <w:b/>
          <w:sz w:val="28"/>
          <w:szCs w:val="28"/>
        </w:rPr>
        <w:t>6.6. О программном учебно-методическом обеспечении образовательного процесса (о целостности УМК).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6.6.1.   Программное и учебно-методическое обеспечение образовательного процесса является обязательным приложением (дополнением) к ООП Детского сада.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6.6.2.  Программное и учебно-методическое обеспечение образовательного процесса (далее – УМК) - документ, отражающий перечень программ, реализуемых Детским садом в текущем учебном году, и обеспеченность   методическими пособиями.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 xml:space="preserve">6.6.3.  УМК составляется старшим воспитателем, утверждается </w:t>
      </w:r>
      <w:proofErr w:type="gramStart"/>
      <w:r w:rsidRPr="008513EF">
        <w:rPr>
          <w:rFonts w:ascii="Times New Roman" w:eastAsia="Calibri" w:hAnsi="Times New Roman" w:cs="Times New Roman"/>
          <w:sz w:val="28"/>
          <w:szCs w:val="28"/>
        </w:rPr>
        <w:t>заведующим</w:t>
      </w:r>
      <w:proofErr w:type="gramEnd"/>
      <w:r w:rsidRPr="008513EF">
        <w:rPr>
          <w:rFonts w:ascii="Times New Roman" w:eastAsia="Calibri" w:hAnsi="Times New Roman" w:cs="Times New Roman"/>
          <w:sz w:val="28"/>
          <w:szCs w:val="28"/>
        </w:rPr>
        <w:t xml:space="preserve"> детского сада.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6.6.4. Детский сад  вправе реализовывать любые программы, рекомендованные Министерством образования РФ, которые входят в федеральный реестр программ и обеспеченные методическими пособиями и разработками.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13EF">
        <w:rPr>
          <w:rFonts w:ascii="Times New Roman" w:eastAsia="Calibri" w:hAnsi="Times New Roman" w:cs="Times New Roman"/>
          <w:b/>
          <w:sz w:val="28"/>
          <w:szCs w:val="28"/>
        </w:rPr>
        <w:t>6.7. Правила пользования методическим фондом.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6.7.1. Пользователи методического фонда  обязаны: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- бережно относиться к учебнику (не вырывать, не загибать страниц, не делать в книгах подчеркиваний, пометок, копирования).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- педагоги  обязаны возвращать методические пособия в опрятном виде, в установленные сроки.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3EF">
        <w:rPr>
          <w:rFonts w:ascii="Times New Roman" w:eastAsia="Calibri" w:hAnsi="Times New Roman" w:cs="Times New Roman"/>
          <w:sz w:val="28"/>
          <w:szCs w:val="28"/>
        </w:rPr>
        <w:t>- в случае порчи (потери) педагоги должны возместить его новым таким же пособием.</w:t>
      </w:r>
    </w:p>
    <w:p w:rsidR="008513EF" w:rsidRPr="008513EF" w:rsidRDefault="008513EF" w:rsidP="0085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85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Прекращение действия</w:t>
      </w:r>
    </w:p>
    <w:p w:rsidR="008513EF" w:rsidRPr="008513EF" w:rsidRDefault="008513EF" w:rsidP="0085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E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Срок данного положения не ограничен, действует до принятия нового.</w:t>
      </w:r>
    </w:p>
    <w:p w:rsidR="008513EF" w:rsidRPr="008513EF" w:rsidRDefault="008513EF" w:rsidP="008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EF" w:rsidRPr="008513EF" w:rsidRDefault="008513EF" w:rsidP="008513EF">
      <w:pPr>
        <w:rPr>
          <w:rFonts w:ascii="Calibri" w:eastAsia="Calibri" w:hAnsi="Calibri" w:cs="Times New Roman"/>
        </w:rPr>
      </w:pPr>
    </w:p>
    <w:p w:rsidR="008513EF" w:rsidRDefault="008513EF">
      <w:bookmarkStart w:id="0" w:name="_GoBack"/>
      <w:bookmarkEnd w:id="0"/>
    </w:p>
    <w:sectPr w:rsidR="008513EF" w:rsidSect="00A77E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D09"/>
    <w:rsid w:val="00043A42"/>
    <w:rsid w:val="00161E13"/>
    <w:rsid w:val="00463734"/>
    <w:rsid w:val="006F7D09"/>
    <w:rsid w:val="008513EF"/>
    <w:rsid w:val="00A34766"/>
    <w:rsid w:val="00A7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1938</Words>
  <Characters>11050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5</cp:revision>
  <dcterms:created xsi:type="dcterms:W3CDTF">2016-02-20T08:08:00Z</dcterms:created>
  <dcterms:modified xsi:type="dcterms:W3CDTF">2017-04-10T11:29:00Z</dcterms:modified>
</cp:coreProperties>
</file>